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深圳市农牧领域农业保险实施险种情况一览表（2024-2026年）</w:t>
      </w:r>
    </w:p>
    <w:tbl>
      <w:tblPr>
        <w:tblStyle w:val="3"/>
        <w:tblW w:w="10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2268"/>
        <w:gridCol w:w="2265"/>
        <w:gridCol w:w="1625"/>
        <w:gridCol w:w="1769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tblHeader/>
          <w:jc w:val="center"/>
        </w:trPr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险种类型</w:t>
            </w:r>
          </w:p>
        </w:tc>
        <w:tc>
          <w:tcPr>
            <w:tcW w:w="22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险种</w:t>
            </w:r>
          </w:p>
        </w:tc>
        <w:tc>
          <w:tcPr>
            <w:tcW w:w="22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单位保险金额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（元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亩、头、羽）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保险费率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（每造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年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批）</w:t>
            </w:r>
          </w:p>
        </w:tc>
        <w:tc>
          <w:tcPr>
            <w:tcW w:w="17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财政补贴比例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农户（农业企业）负担比例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06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种植险</w:t>
            </w:r>
          </w:p>
        </w:tc>
        <w:tc>
          <w:tcPr>
            <w:tcW w:w="22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水稻</w:t>
            </w:r>
          </w:p>
        </w:tc>
        <w:tc>
          <w:tcPr>
            <w:tcW w:w="22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3.5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%</w:t>
            </w:r>
          </w:p>
        </w:tc>
        <w:tc>
          <w:tcPr>
            <w:tcW w:w="17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0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水稻完全成本</w:t>
            </w:r>
          </w:p>
        </w:tc>
        <w:tc>
          <w:tcPr>
            <w:tcW w:w="22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1250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3.2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%</w:t>
            </w:r>
          </w:p>
        </w:tc>
        <w:tc>
          <w:tcPr>
            <w:tcW w:w="17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0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水稻制种</w:t>
            </w:r>
          </w:p>
        </w:tc>
        <w:tc>
          <w:tcPr>
            <w:tcW w:w="22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%</w:t>
            </w:r>
          </w:p>
        </w:tc>
        <w:tc>
          <w:tcPr>
            <w:tcW w:w="17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0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马铃薯</w:t>
            </w:r>
          </w:p>
        </w:tc>
        <w:tc>
          <w:tcPr>
            <w:tcW w:w="22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00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%</w:t>
            </w:r>
          </w:p>
        </w:tc>
        <w:tc>
          <w:tcPr>
            <w:tcW w:w="17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0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玉米</w:t>
            </w:r>
          </w:p>
        </w:tc>
        <w:tc>
          <w:tcPr>
            <w:tcW w:w="22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600/1000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%</w:t>
            </w:r>
          </w:p>
        </w:tc>
        <w:tc>
          <w:tcPr>
            <w:tcW w:w="17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0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</w:rPr>
              <w:t>玉米完全成本</w:t>
            </w:r>
          </w:p>
        </w:tc>
        <w:tc>
          <w:tcPr>
            <w:tcW w:w="22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</w:rPr>
              <w:t>1100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%</w:t>
            </w:r>
          </w:p>
        </w:tc>
        <w:tc>
          <w:tcPr>
            <w:tcW w:w="17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0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花生</w:t>
            </w:r>
          </w:p>
        </w:tc>
        <w:tc>
          <w:tcPr>
            <w:tcW w:w="22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%</w:t>
            </w:r>
          </w:p>
        </w:tc>
        <w:tc>
          <w:tcPr>
            <w:tcW w:w="17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0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甘蔗</w:t>
            </w:r>
          </w:p>
        </w:tc>
        <w:tc>
          <w:tcPr>
            <w:tcW w:w="22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%</w:t>
            </w:r>
          </w:p>
        </w:tc>
        <w:tc>
          <w:tcPr>
            <w:tcW w:w="17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80%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0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岭南水果</w:t>
            </w:r>
          </w:p>
        </w:tc>
        <w:tc>
          <w:tcPr>
            <w:tcW w:w="22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%</w:t>
            </w:r>
          </w:p>
        </w:tc>
        <w:tc>
          <w:tcPr>
            <w:tcW w:w="17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60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%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0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茶叶</w:t>
            </w:r>
          </w:p>
        </w:tc>
        <w:tc>
          <w:tcPr>
            <w:tcW w:w="22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5000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%</w:t>
            </w:r>
          </w:p>
        </w:tc>
        <w:tc>
          <w:tcPr>
            <w:tcW w:w="17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60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%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0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露地蔬菜</w:t>
            </w:r>
          </w:p>
        </w:tc>
        <w:tc>
          <w:tcPr>
            <w:tcW w:w="22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900/1500/2000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%</w:t>
            </w:r>
          </w:p>
        </w:tc>
        <w:tc>
          <w:tcPr>
            <w:tcW w:w="17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60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%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0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大棚蔬菜</w:t>
            </w:r>
          </w:p>
        </w:tc>
        <w:tc>
          <w:tcPr>
            <w:tcW w:w="22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900/1500/2000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4.8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%</w:t>
            </w:r>
          </w:p>
        </w:tc>
        <w:tc>
          <w:tcPr>
            <w:tcW w:w="17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60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%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0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简易大棚（农业类）</w:t>
            </w:r>
          </w:p>
        </w:tc>
        <w:tc>
          <w:tcPr>
            <w:tcW w:w="22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4000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4.5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%</w:t>
            </w:r>
          </w:p>
        </w:tc>
        <w:tc>
          <w:tcPr>
            <w:tcW w:w="17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60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%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0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4"/>
              </w:rPr>
              <w:t>钢结构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大棚（农业类）</w:t>
            </w:r>
          </w:p>
        </w:tc>
        <w:tc>
          <w:tcPr>
            <w:tcW w:w="22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15000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%</w:t>
            </w:r>
          </w:p>
        </w:tc>
        <w:tc>
          <w:tcPr>
            <w:tcW w:w="17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60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%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06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养殖险</w:t>
            </w:r>
          </w:p>
        </w:tc>
        <w:tc>
          <w:tcPr>
            <w:tcW w:w="22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能繁母猪</w:t>
            </w:r>
          </w:p>
        </w:tc>
        <w:tc>
          <w:tcPr>
            <w:tcW w:w="22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%</w:t>
            </w:r>
          </w:p>
        </w:tc>
        <w:tc>
          <w:tcPr>
            <w:tcW w:w="17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75%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0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仔猪</w:t>
            </w:r>
          </w:p>
        </w:tc>
        <w:tc>
          <w:tcPr>
            <w:tcW w:w="22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5.6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%</w:t>
            </w:r>
          </w:p>
        </w:tc>
        <w:tc>
          <w:tcPr>
            <w:tcW w:w="17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75%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0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育肥猪</w:t>
            </w:r>
          </w:p>
        </w:tc>
        <w:tc>
          <w:tcPr>
            <w:tcW w:w="22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00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3.8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%</w:t>
            </w:r>
          </w:p>
        </w:tc>
        <w:tc>
          <w:tcPr>
            <w:tcW w:w="17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75%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0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奶牛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1-3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岁</w:t>
            </w:r>
          </w:p>
        </w:tc>
        <w:tc>
          <w:tcPr>
            <w:tcW w:w="22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20000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6%</w:t>
            </w:r>
          </w:p>
        </w:tc>
        <w:tc>
          <w:tcPr>
            <w:tcW w:w="17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75%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0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奶牛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3-7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岁</w:t>
            </w:r>
          </w:p>
        </w:tc>
        <w:tc>
          <w:tcPr>
            <w:tcW w:w="22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15000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6%</w:t>
            </w:r>
          </w:p>
        </w:tc>
        <w:tc>
          <w:tcPr>
            <w:tcW w:w="17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75%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0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奶牛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7-8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岁</w:t>
            </w:r>
          </w:p>
        </w:tc>
        <w:tc>
          <w:tcPr>
            <w:tcW w:w="22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6%</w:t>
            </w:r>
          </w:p>
        </w:tc>
        <w:tc>
          <w:tcPr>
            <w:tcW w:w="17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75%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0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肉鸡</w:t>
            </w:r>
          </w:p>
        </w:tc>
        <w:tc>
          <w:tcPr>
            <w:tcW w:w="22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1.8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%</w:t>
            </w:r>
          </w:p>
        </w:tc>
        <w:tc>
          <w:tcPr>
            <w:tcW w:w="17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0%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0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肉鸭</w:t>
            </w:r>
          </w:p>
        </w:tc>
        <w:tc>
          <w:tcPr>
            <w:tcW w:w="22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1.5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%</w:t>
            </w:r>
          </w:p>
        </w:tc>
        <w:tc>
          <w:tcPr>
            <w:tcW w:w="17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0%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0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蛋鸡</w:t>
            </w:r>
          </w:p>
        </w:tc>
        <w:tc>
          <w:tcPr>
            <w:tcW w:w="22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%</w:t>
            </w:r>
          </w:p>
        </w:tc>
        <w:tc>
          <w:tcPr>
            <w:tcW w:w="17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0%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0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地方特色及其他涉农险种</w:t>
            </w:r>
          </w:p>
        </w:tc>
        <w:tc>
          <w:tcPr>
            <w:tcW w:w="22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22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16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176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18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原版宋体" w:hAnsi="原版宋体" w:eastAsia="原版宋体" w:cs="原版宋体"/>
        </w:rPr>
      </w:pPr>
      <w:r>
        <w:rPr>
          <w:rFonts w:hint="eastAsia" w:ascii="原版宋体" w:hAnsi="原版宋体" w:eastAsia="原版宋体" w:cs="原版宋体"/>
        </w:rPr>
        <w:t>说明：玉米每造每亩保险金额为普通玉米600元、甜玉米1000元，蔬菜中叶菜每茬每亩保险金额900元、茎菜每茬每亩保险金额1500元、果菜每茬每亩保险金额2000元。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原版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2D04DCE"/>
    <w:rsid w:val="42F84685"/>
    <w:rsid w:val="67F6D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5">
    <w:name w:val="annotation reference"/>
    <w:basedOn w:val="4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597</Characters>
  <Lines>0</Lines>
  <Paragraphs>0</Paragraphs>
  <TotalTime>0</TotalTime>
  <ScaleCrop>false</ScaleCrop>
  <LinksUpToDate>false</LinksUpToDate>
  <CharactersWithSpaces>597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2024-07-31T12:03:00Z</dcterms:created>
  <dc:creator>23656</dc:creator>
  <cp:lastModifiedBy>liangshengming</cp:lastModifiedBy>
  <dcterms:modified xsi:type="dcterms:W3CDTF">2024-08-08T19:40:29Z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6068AB027B414D78988C78D10D3674C5_12</vt:lpwstr>
  </property>
</Properties>
</file>