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深圳市扶贫协作和合作交流办公室落实</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党风廉政建设主体责任实施办法</w:t>
      </w:r>
    </w:p>
    <w:p>
      <w:pPr>
        <w:jc w:val="center"/>
        <w:rPr>
          <w:rFonts w:hAnsi="宋体" w:cs="仿宋_GB2312"/>
          <w:sz w:val="32"/>
          <w:szCs w:val="32"/>
        </w:rPr>
      </w:pPr>
      <w:r>
        <w:rPr>
          <w:rFonts w:hint="eastAsia" w:hAnsi="宋体" w:cs="仿宋_GB2312"/>
          <w:sz w:val="32"/>
          <w:szCs w:val="32"/>
        </w:rPr>
        <w:t>（征求意见稿）</w:t>
      </w:r>
    </w:p>
    <w:p>
      <w:pPr>
        <w:ind w:firstLine="645"/>
        <w:rPr>
          <w:rFonts w:ascii="仿宋_GB2312" w:hAnsi="宋体" w:eastAsia="仿宋_GB2312" w:cs="仿宋_GB2312"/>
          <w:sz w:val="32"/>
          <w:szCs w:val="32"/>
        </w:rPr>
      </w:pPr>
    </w:p>
    <w:p>
      <w:pPr>
        <w:spacing w:line="560" w:lineRule="exact"/>
        <w:ind w:firstLine="646"/>
        <w:rPr>
          <w:rFonts w:ascii="黑体" w:hAnsi="黑体" w:eastAsia="黑体" w:cs="仿宋_GB2312"/>
          <w:sz w:val="32"/>
          <w:szCs w:val="32"/>
        </w:rPr>
      </w:pPr>
      <w:r>
        <w:rPr>
          <w:rFonts w:hint="eastAsia" w:ascii="黑体" w:hAnsi="黑体" w:eastAsia="黑体" w:cs="仿宋_GB2312"/>
          <w:sz w:val="32"/>
          <w:szCs w:val="32"/>
        </w:rPr>
        <w:t>一、总体要求</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以确责、履责为主线，以制度建设为核心，以健全体制为重点，强化责任意识，明晰责任清单，加强责任考核，建立不漏人、不缺项、不掉链的工作机制，建设不敢腐、不能腐、不想腐的长效机制，坚定不移地从作风建设的突出问题入手，坚持问题导向，保持战略定力，更加科学、更加严密、更加有效地落实转作风改作风的思路举措，推动我办党风廉政建设、反腐败斗争和作风建设深入开展，为推动“四个全面”建设提供坚强的政治保障。</w:t>
      </w:r>
    </w:p>
    <w:p>
      <w:pPr>
        <w:spacing w:line="560" w:lineRule="exact"/>
        <w:ind w:firstLine="646"/>
        <w:rPr>
          <w:rFonts w:ascii="黑体" w:hAnsi="黑体" w:eastAsia="黑体" w:cs="仿宋_GB2312"/>
          <w:sz w:val="32"/>
          <w:szCs w:val="32"/>
        </w:rPr>
      </w:pPr>
      <w:r>
        <w:rPr>
          <w:rFonts w:hint="eastAsia" w:ascii="黑体" w:hAnsi="黑体" w:eastAsia="黑体" w:cs="仿宋_GB2312"/>
          <w:sz w:val="32"/>
          <w:szCs w:val="32"/>
        </w:rPr>
        <w:t>二、坚持从严管党治党，全面落实办党组主体责任</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sz w:val="32"/>
          <w:szCs w:val="32"/>
        </w:rPr>
        <w:t>办党组以落实党风廉政建设主体责任作为重大政治任务，进一步增强责任意识和责任担当，牢固树立“不抓党风廉政建设就是严重失职”的观念，当好全办党风廉政建设的领导者、执行者、推动者。</w:t>
      </w:r>
    </w:p>
    <w:p>
      <w:pPr>
        <w:spacing w:line="560" w:lineRule="exact"/>
        <w:ind w:firstLine="645"/>
        <w:rPr>
          <w:rFonts w:ascii="楷体_GB2312" w:hAnsi="宋体" w:eastAsia="楷体_GB2312" w:cs="仿宋_GB2312"/>
          <w:b/>
          <w:sz w:val="32"/>
          <w:szCs w:val="32"/>
        </w:rPr>
      </w:pPr>
      <w:r>
        <w:rPr>
          <w:rFonts w:hint="eastAsia" w:ascii="楷体_GB2312" w:hAnsi="宋体" w:eastAsia="楷体_GB2312" w:cs="仿宋_GB2312"/>
          <w:b/>
          <w:sz w:val="32"/>
          <w:szCs w:val="32"/>
        </w:rPr>
        <w:t>（一）办党组领导班子承担党风廉政建设全面领导责任</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b/>
          <w:bCs/>
          <w:sz w:val="32"/>
          <w:szCs w:val="32"/>
        </w:rPr>
        <w:t>1.谋划部署推动</w:t>
      </w:r>
      <w:r>
        <w:rPr>
          <w:rFonts w:hint="eastAsia" w:ascii="仿宋_GB2312" w:hAnsi="宋体" w:eastAsia="仿宋_GB2312" w:cs="仿宋_GB2312"/>
          <w:sz w:val="32"/>
          <w:szCs w:val="32"/>
        </w:rPr>
        <w:t>。全面贯彻落实党中央、国务院和市委、市政府、市纪委监委关于党风廉政建设和反腐败工作的决策部署，根据上级部署研究制定工作计划和具体措施，实施目标管理，分解工作任务，层层传导压力，定期向上级党委和市纪委监委等有关部门报告党风廉政建设责任制落实情况。每年至少组织一次专题学习关于党风廉政建设和反腐败工作文件精神的党组会议，至少召开一次全办处级以上领导干部廉政建设工作大会。</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b/>
          <w:bCs/>
          <w:sz w:val="32"/>
          <w:szCs w:val="32"/>
        </w:rPr>
        <w:t>2.指导检查监督</w:t>
      </w:r>
      <w:r>
        <w:rPr>
          <w:rFonts w:hint="eastAsia" w:ascii="仿宋_GB2312" w:hAnsi="宋体" w:eastAsia="仿宋_GB2312" w:cs="仿宋_GB2312"/>
          <w:sz w:val="32"/>
          <w:szCs w:val="32"/>
        </w:rPr>
        <w:t>。指导办机关党委领导班子及其成员、各处室抓好责任范围内的党风廉政建设工作，对“一岗双责”履职情况实施全程监督，发现问题及时督促整改。每年年底，结合党支部书记述职述廉工作，对各处室党风廉政建设主体责任落实情况进行一次考核，考核结果作为领导干部和管理人员绩效评估、推先评优、提拔交流、责任追究的重要依据。</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b/>
          <w:bCs/>
          <w:sz w:val="32"/>
          <w:szCs w:val="32"/>
        </w:rPr>
        <w:t>3.选好管好干部</w:t>
      </w:r>
      <w:r>
        <w:rPr>
          <w:rFonts w:hint="eastAsia" w:ascii="仿宋_GB2312" w:hAnsi="宋体" w:eastAsia="仿宋_GB2312" w:cs="仿宋_GB2312"/>
          <w:sz w:val="32"/>
          <w:szCs w:val="32"/>
        </w:rPr>
        <w:t>。严格执行《党政领导干部选拔任用工作条例》，选好用好干部，加强对干部选拔任用工作的监督，防止出现选人用人上的不正之风和腐败问题。坚持“先定规矩后定人”，凡涉及干部议题，必须提交办党组研究讨论，科学制定选拔方案、严格依据相关程序产生初步人选、考察对象和拟任人选。加强廉政审查工作，对考察对象人选进行全面考察，就廉政审核书面征求市纪委监委有关部门的意见，就个人有关事项报告征求市委组织部意见。</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b/>
          <w:bCs/>
          <w:sz w:val="32"/>
          <w:szCs w:val="32"/>
        </w:rPr>
        <w:t>4.常抓作风建设</w:t>
      </w:r>
      <w:r>
        <w:rPr>
          <w:rFonts w:hint="eastAsia" w:ascii="仿宋_GB2312" w:hAnsi="宋体" w:eastAsia="仿宋_GB2312" w:cs="仿宋_GB2312"/>
          <w:sz w:val="32"/>
          <w:szCs w:val="32"/>
        </w:rPr>
        <w:t>。深入贯彻落实中央八项规定精神，建立健全反对形式主义、官僚主义、享乐主义和奢靡之风的常态化机制，专项整治“为官不为”、庸懒散奢、收送红包、会所腐败、公款大吃大喝，公车私用，收送名贵土特产，以及不作为、慢作为、乱作为等作风方面的突出问题，坚决纠正损害群众利益的不正之风。</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b/>
          <w:bCs/>
          <w:sz w:val="32"/>
          <w:szCs w:val="32"/>
        </w:rPr>
        <w:t>5.推进源头治腐</w:t>
      </w:r>
      <w:r>
        <w:rPr>
          <w:rFonts w:hint="eastAsia" w:ascii="仿宋_GB2312" w:hAnsi="宋体" w:eastAsia="仿宋_GB2312" w:cs="仿宋_GB2312"/>
          <w:sz w:val="32"/>
          <w:szCs w:val="32"/>
        </w:rPr>
        <w:t>。建立健全扶贫领域廉政风险防控机制，强化对权力运行的制约和监督。依靠制度管权管人管财管事，定期对制度执行情况进行检查，增强制度刚性和执行力。接受受援地干部群众、广大市民和新闻媒体的监督。</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b/>
          <w:bCs/>
          <w:sz w:val="32"/>
          <w:szCs w:val="32"/>
        </w:rPr>
        <w:t>6.支持惩治腐败</w:t>
      </w:r>
      <w:r>
        <w:rPr>
          <w:rFonts w:hint="eastAsia" w:ascii="仿宋_GB2312" w:hAnsi="宋体" w:eastAsia="仿宋_GB2312" w:cs="仿宋_GB2312"/>
          <w:sz w:val="32"/>
          <w:szCs w:val="32"/>
        </w:rPr>
        <w:t>。支持市纪委监委依纪依法办案，配合开展监督执纪问责工作，协调解决重大问题，坚持有案必查、有腐必惩，始终保持惩治腐败高压态势。支持机关纪委开展廉洁从政教育、廉洁文化建设、信访举报、效能监察问责等工作，努力构建不想腐的教育机制、不能腐的防范机制、不敢腐的惩戒机制。</w:t>
      </w:r>
    </w:p>
    <w:p>
      <w:pPr>
        <w:spacing w:line="560" w:lineRule="exact"/>
        <w:ind w:firstLine="646"/>
        <w:rPr>
          <w:rFonts w:ascii="仿宋_GB2312" w:hAnsi="宋体" w:eastAsia="仿宋_GB2312" w:cs="仿宋_GB2312"/>
          <w:sz w:val="32"/>
          <w:szCs w:val="32"/>
        </w:rPr>
      </w:pPr>
      <w:r>
        <w:rPr>
          <w:rFonts w:hint="eastAsia" w:ascii="仿宋_GB2312" w:hAnsi="宋体" w:eastAsia="仿宋_GB2312" w:cs="仿宋_GB2312"/>
          <w:b/>
          <w:bCs/>
          <w:sz w:val="32"/>
          <w:szCs w:val="32"/>
        </w:rPr>
        <w:t>7.报告落实情况</w:t>
      </w:r>
      <w:r>
        <w:rPr>
          <w:rFonts w:hint="eastAsia" w:ascii="仿宋_GB2312" w:hAnsi="宋体" w:eastAsia="仿宋_GB2312" w:cs="仿宋_GB2312"/>
          <w:sz w:val="32"/>
          <w:szCs w:val="32"/>
        </w:rPr>
        <w:t>。每年召开专题会议，研究解决干部监督、作风建设方面存在的突出问题。每年年底，对照主体责任清单，逐条回顾检查，总结成绩、发现问题、剖析原因、提出对策，制定新一年的工作计划。办党组每年组织听取一次各处室党风廉政建设负责人述责述廉述德报告，并现场打分评议。</w:t>
      </w:r>
    </w:p>
    <w:p>
      <w:pPr>
        <w:spacing w:line="560" w:lineRule="exact"/>
        <w:ind w:firstLine="645"/>
        <w:rPr>
          <w:rFonts w:ascii="楷体_GB2312" w:hAnsi="宋体" w:eastAsia="楷体_GB2312" w:cs="仿宋_GB2312"/>
          <w:b/>
          <w:sz w:val="32"/>
          <w:szCs w:val="32"/>
        </w:rPr>
      </w:pPr>
      <w:r>
        <w:rPr>
          <w:rFonts w:hint="eastAsia" w:ascii="楷体_GB2312" w:hAnsi="宋体" w:eastAsia="楷体_GB2312" w:cs="仿宋_GB2312"/>
          <w:b/>
          <w:sz w:val="32"/>
          <w:szCs w:val="32"/>
        </w:rPr>
        <w:t>（二）办党组领导班子主要负责人承担党风廉政建设“第一责任人”责任</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1.履行领导责任</w:t>
      </w:r>
      <w:r>
        <w:rPr>
          <w:rFonts w:hint="eastAsia" w:ascii="仿宋_GB2312" w:hAnsi="宋体" w:eastAsia="仿宋_GB2312" w:cs="仿宋_GB2312"/>
          <w:sz w:val="32"/>
          <w:szCs w:val="32"/>
        </w:rPr>
        <w:t>。对全办党风廉政建设、反腐败以及作风建设等工作负总责，真正担负起抓班子、抓队伍、抓作风的重大政治责任，一手抓党风廉政，一手抓业务管理，做到两手齐抓、两手并重。</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2.及时传达部署</w:t>
      </w:r>
      <w:r>
        <w:rPr>
          <w:rFonts w:hint="eastAsia" w:ascii="仿宋_GB2312" w:hAnsi="宋体" w:eastAsia="仿宋_GB2312" w:cs="仿宋_GB2312"/>
          <w:sz w:val="32"/>
          <w:szCs w:val="32"/>
        </w:rPr>
        <w:t>。及时传达上级关于党风廉政建设、反腐败以及作风建设等工作的部署要求，结合我办实际，研究制定工作计划和具体措施，部署具体工作任务。</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3.亲自督促落实</w:t>
      </w:r>
      <w:r>
        <w:rPr>
          <w:rFonts w:hint="eastAsia" w:ascii="仿宋_GB2312" w:hAnsi="宋体" w:eastAsia="仿宋_GB2312" w:cs="仿宋_GB2312"/>
          <w:sz w:val="32"/>
          <w:szCs w:val="32"/>
        </w:rPr>
        <w:t>。组织并参与党风廉政建设工作的检查考核，督促落实党风廉政建设工作目标任务，对突出问题亲自挂帅，对重点环节亲自协调，对重要案件带头配合。</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4.干部队伍监管</w:t>
      </w:r>
      <w:r>
        <w:rPr>
          <w:rFonts w:hint="eastAsia" w:ascii="仿宋_GB2312" w:hAnsi="宋体" w:eastAsia="仿宋_GB2312" w:cs="仿宋_GB2312"/>
          <w:sz w:val="32"/>
          <w:szCs w:val="32"/>
        </w:rPr>
        <w:t xml:space="preserve">。加强对领导班子和干部队伍的监督管理，督促办领导班子其他成员，各处室履行党风廉政建设责任，强化政治纪律、工作纪律、廉洁规范和道德规范的刚性约束，发现苗头性、倾向性问题及时提醒和纠正。 </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5.示范表率作用</w:t>
      </w:r>
      <w:r>
        <w:rPr>
          <w:rFonts w:hint="eastAsia" w:ascii="仿宋_GB2312" w:hAnsi="宋体" w:eastAsia="仿宋_GB2312" w:cs="仿宋_GB2312"/>
          <w:sz w:val="32"/>
          <w:szCs w:val="32"/>
        </w:rPr>
        <w:t>。带头遵守党纪国法和廉洁从政规定，自觉遵守社会公德，严格执行民主集中制，坚持原则、依法办事，以身作则、从严律己，加强对亲属和身边工作人员的教育管理，自觉接受组织和群众监督。</w:t>
      </w:r>
    </w:p>
    <w:p>
      <w:pPr>
        <w:spacing w:line="560" w:lineRule="exact"/>
        <w:ind w:firstLine="645"/>
        <w:rPr>
          <w:rFonts w:ascii="楷体_GB2312" w:hAnsi="宋体" w:eastAsia="楷体_GB2312" w:cs="仿宋_GB2312"/>
          <w:b/>
          <w:sz w:val="32"/>
          <w:szCs w:val="32"/>
        </w:rPr>
      </w:pPr>
      <w:r>
        <w:rPr>
          <w:rFonts w:hint="eastAsia" w:ascii="楷体_GB2312" w:hAnsi="宋体" w:eastAsia="楷体_GB2312" w:cs="仿宋_GB2312"/>
          <w:b/>
          <w:sz w:val="32"/>
          <w:szCs w:val="32"/>
        </w:rPr>
        <w:t>（三）办领导班子其他成员、副巡视员承担职责范围内党风廉政建设主要领导责任</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1.分管领导责任</w:t>
      </w:r>
      <w:r>
        <w:rPr>
          <w:rFonts w:hint="eastAsia" w:ascii="仿宋_GB2312" w:hAnsi="宋体" w:eastAsia="仿宋_GB2312" w:cs="仿宋_GB2312"/>
          <w:sz w:val="32"/>
          <w:szCs w:val="32"/>
        </w:rPr>
        <w:t>。办领导班子其他成员、副巡视员协助“一把手”开展工作，对分管处室的党风廉政建设、反腐败以及作风建设等工作负主要领导责任，必须履行“一岗双责”，抓好份内廉政工作。</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2.抓好具体落实</w:t>
      </w:r>
      <w:r>
        <w:rPr>
          <w:rFonts w:hint="eastAsia" w:ascii="仿宋_GB2312" w:hAnsi="宋体" w:eastAsia="仿宋_GB2312" w:cs="仿宋_GB2312"/>
          <w:sz w:val="32"/>
          <w:szCs w:val="32"/>
        </w:rPr>
        <w:t>。把党风廉政建设和反腐败工作的总体部署与分管领域的工作实际紧密结合，细化工作方案，具体组织实施，在落实廉政要求、建立健全规章制度、常态化教育管理、定期检查落实等环节下功夫，确保分管领域党风廉政建设工作落到实处。</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3.及时发现报告</w:t>
      </w:r>
      <w:r>
        <w:rPr>
          <w:rFonts w:hint="eastAsia" w:ascii="仿宋_GB2312" w:hAnsi="宋体" w:eastAsia="仿宋_GB2312" w:cs="仿宋_GB2312"/>
          <w:sz w:val="32"/>
          <w:szCs w:val="32"/>
        </w:rPr>
        <w:t>。及时、全面、深入了解和掌握分管领域在党风廉政建设方面的信息动态，对工作遇到的重大问题及时协调解决，对苗头性、倾向性问题及时提醒纠正，并向办党组报告。</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b/>
          <w:bCs/>
          <w:sz w:val="32"/>
          <w:szCs w:val="32"/>
        </w:rPr>
        <w:t>4.带头严格自律</w:t>
      </w:r>
      <w:r>
        <w:rPr>
          <w:rFonts w:hint="eastAsia" w:ascii="仿宋_GB2312" w:hAnsi="宋体" w:eastAsia="仿宋_GB2312" w:cs="仿宋_GB2312"/>
          <w:sz w:val="32"/>
          <w:szCs w:val="32"/>
        </w:rPr>
        <w:t>。带头遵守党纪国法、社会公德和廉洁从政规定，以身作则、从严律己，加强对亲属和身边工作人员的教育管理，自觉接受组织和群众监督。</w:t>
      </w:r>
    </w:p>
    <w:p>
      <w:pPr>
        <w:spacing w:line="560" w:lineRule="exact"/>
        <w:ind w:firstLine="645"/>
        <w:rPr>
          <w:rFonts w:ascii="黑体" w:hAnsi="黑体" w:eastAsia="黑体" w:cs="仿宋_GB2312"/>
          <w:sz w:val="32"/>
          <w:szCs w:val="32"/>
        </w:rPr>
      </w:pPr>
      <w:r>
        <w:rPr>
          <w:rFonts w:hint="eastAsia" w:ascii="黑体" w:hAnsi="黑体" w:eastAsia="黑体" w:cs="仿宋_GB2312"/>
          <w:sz w:val="32"/>
          <w:szCs w:val="32"/>
        </w:rPr>
        <w:t>三、制定有效措施，确保责任落实</w:t>
      </w:r>
    </w:p>
    <w:p>
      <w:pPr>
        <w:spacing w:line="560" w:lineRule="exact"/>
        <w:ind w:firstLine="645"/>
        <w:rPr>
          <w:rFonts w:ascii="仿宋_GB2312" w:hAnsi="宋体" w:eastAsia="仿宋_GB2312" w:cs="仿宋_GB2312"/>
          <w:sz w:val="32"/>
          <w:szCs w:val="32"/>
        </w:rPr>
      </w:pPr>
      <w:r>
        <w:rPr>
          <w:rFonts w:hint="eastAsia" w:ascii="仿宋_GB2312" w:hAnsi="宋体" w:eastAsia="仿宋_GB2312" w:cs="仿宋_GB2312"/>
          <w:sz w:val="32"/>
          <w:szCs w:val="32"/>
        </w:rPr>
        <w:t>为推动党风廉政建设、反腐败以及作风建设等工作的主体责任落到实处，制定以下具体措施：</w:t>
      </w:r>
    </w:p>
    <w:p>
      <w:pPr>
        <w:spacing w:line="560" w:lineRule="exact"/>
        <w:ind w:firstLine="645"/>
        <w:rPr>
          <w:rFonts w:ascii="仿宋_GB2312" w:hAnsi="宋体" w:eastAsia="仿宋_GB2312" w:cs="仿宋_GB2312"/>
          <w:sz w:val="32"/>
          <w:szCs w:val="32"/>
        </w:rPr>
      </w:pPr>
      <w:r>
        <w:rPr>
          <w:rFonts w:hint="eastAsia" w:ascii="楷体_GB2312" w:hAnsi="宋体" w:eastAsia="楷体_GB2312" w:cs="仿宋_GB2312"/>
          <w:b/>
          <w:sz w:val="32"/>
          <w:szCs w:val="32"/>
        </w:rPr>
        <w:t>（一）成立组织机构。</w:t>
      </w:r>
      <w:r>
        <w:rPr>
          <w:rFonts w:hint="eastAsia" w:ascii="仿宋_GB2312" w:hAnsi="仿宋_GB2312" w:eastAsia="仿宋_GB2312" w:cs="仿宋_GB2312"/>
          <w:bCs/>
          <w:sz w:val="32"/>
          <w:szCs w:val="32"/>
        </w:rPr>
        <w:t>已成立</w:t>
      </w:r>
      <w:r>
        <w:rPr>
          <w:rFonts w:hint="eastAsia" w:ascii="仿宋_GB2312" w:hAnsi="宋体" w:eastAsia="仿宋_GB2312" w:cs="仿宋_GB2312"/>
          <w:sz w:val="32"/>
          <w:szCs w:val="32"/>
        </w:rPr>
        <w:t>以办党组书记为组长，办机关党委书记为副组长，办党组班子其他成员为成员的“市扶贫协作和合作交流办党风廉政建设责任制领导小组”，下设办公室，设在机关党委（综合处），由办机关党委书记兼任办公室主任，主要承担工作计划制定、主体责任分解、组织述责述廉述德、开展履责专项检查、落实省市相关专项工作等。</w:t>
      </w:r>
    </w:p>
    <w:p>
      <w:pPr>
        <w:spacing w:line="560" w:lineRule="exact"/>
        <w:ind w:firstLine="645"/>
        <w:rPr>
          <w:rFonts w:ascii="仿宋_GB2312" w:hAnsi="宋体" w:eastAsia="仿宋_GB2312" w:cs="仿宋_GB2312"/>
          <w:sz w:val="32"/>
          <w:szCs w:val="32"/>
        </w:rPr>
      </w:pPr>
      <w:r>
        <w:rPr>
          <w:rFonts w:hint="eastAsia" w:ascii="楷体_GB2312" w:hAnsi="宋体" w:eastAsia="楷体_GB2312" w:cs="仿宋_GB2312"/>
          <w:b/>
          <w:sz w:val="32"/>
          <w:szCs w:val="32"/>
        </w:rPr>
        <w:t>（二）建立签订责任书制度。</w:t>
      </w:r>
      <w:r>
        <w:rPr>
          <w:rFonts w:hint="eastAsia" w:ascii="仿宋_GB2312" w:hAnsi="仿宋_GB2312" w:eastAsia="仿宋_GB2312" w:cs="仿宋_GB2312"/>
          <w:bCs/>
          <w:sz w:val="32"/>
          <w:szCs w:val="32"/>
        </w:rPr>
        <w:t>办</w:t>
      </w:r>
      <w:r>
        <w:rPr>
          <w:rFonts w:hint="eastAsia" w:ascii="仿宋_GB2312" w:hAnsi="宋体" w:eastAsia="仿宋_GB2312" w:cs="仿宋_GB2312"/>
          <w:sz w:val="32"/>
          <w:szCs w:val="32"/>
        </w:rPr>
        <w:t>党组书记分别与办领导班子其他成员、副巡视员，以及各处室党风廉政建设主要负责人签订责任书（见附件），确保担责明确、履责有依、问责有据。</w:t>
      </w:r>
    </w:p>
    <w:p>
      <w:pPr>
        <w:spacing w:line="560" w:lineRule="exact"/>
        <w:ind w:firstLine="645"/>
        <w:rPr>
          <w:rFonts w:ascii="仿宋_GB2312" w:hAnsi="宋体" w:eastAsia="仿宋_GB2312" w:cs="仿宋_GB2312"/>
          <w:sz w:val="32"/>
          <w:szCs w:val="32"/>
        </w:rPr>
      </w:pPr>
      <w:r>
        <w:rPr>
          <w:rFonts w:hint="eastAsia" w:ascii="楷体_GB2312" w:hAnsi="宋体" w:eastAsia="楷体_GB2312" w:cs="仿宋_GB2312"/>
          <w:b/>
          <w:sz w:val="32"/>
          <w:szCs w:val="32"/>
        </w:rPr>
        <w:t>（三）建立报告制度。</w:t>
      </w:r>
      <w:r>
        <w:rPr>
          <w:rFonts w:hint="eastAsia" w:ascii="仿宋_GB2312" w:hAnsi="宋体" w:eastAsia="仿宋_GB2312" w:cs="仿宋_GB2312"/>
          <w:sz w:val="32"/>
          <w:szCs w:val="32"/>
        </w:rPr>
        <w:t>每年年底，办党组向市纪委监委书面报告年度落实主体责任情况。办党组每年组织听取各处室党风廉政建设负责人述责述廉述德，并进行评议。</w:t>
      </w:r>
    </w:p>
    <w:p>
      <w:pPr>
        <w:spacing w:line="560" w:lineRule="exact"/>
        <w:ind w:firstLine="645"/>
        <w:rPr>
          <w:rFonts w:ascii="仿宋_GB2312" w:hAnsi="宋体" w:eastAsia="仿宋_GB2312" w:cs="仿宋_GB2312"/>
          <w:sz w:val="32"/>
          <w:szCs w:val="32"/>
        </w:rPr>
      </w:pPr>
      <w:r>
        <w:rPr>
          <w:rFonts w:hint="eastAsia" w:ascii="楷体_GB2312" w:hAnsi="宋体" w:eastAsia="楷体_GB2312" w:cs="仿宋_GB2312"/>
          <w:b/>
          <w:sz w:val="32"/>
          <w:szCs w:val="32"/>
        </w:rPr>
        <w:t>（四）建立廉政谈话制度。</w:t>
      </w:r>
      <w:r>
        <w:rPr>
          <w:rFonts w:hint="eastAsia" w:ascii="仿宋_GB2312" w:hAnsi="仿宋_GB2312" w:eastAsia="仿宋_GB2312" w:cs="仿宋_GB2312"/>
          <w:bCs/>
          <w:sz w:val="32"/>
          <w:szCs w:val="32"/>
        </w:rPr>
        <w:t>办党</w:t>
      </w:r>
      <w:r>
        <w:rPr>
          <w:rFonts w:hint="eastAsia" w:ascii="仿宋_GB2312" w:hAnsi="宋体" w:eastAsia="仿宋_GB2312" w:cs="仿宋_GB2312"/>
          <w:sz w:val="32"/>
          <w:szCs w:val="32"/>
        </w:rPr>
        <w:t>组书记与办领导班子其他成员、副巡视员之间，办领导班子其他成员、副巡视员与分管的处室主要负责人之间，定期开展廉政谈话，了解落实党风廉政建设主体责任情况，并指出问题不足，提出改进方向与具体要求，督促整改落实。</w:t>
      </w:r>
    </w:p>
    <w:p>
      <w:pPr>
        <w:spacing w:line="560" w:lineRule="exact"/>
        <w:ind w:firstLine="642" w:firstLineChars="200"/>
      </w:pPr>
      <w:r>
        <w:rPr>
          <w:rFonts w:hint="eastAsia" w:ascii="楷体_GB2312" w:hAnsi="宋体" w:eastAsia="楷体_GB2312" w:cs="仿宋_GB2312"/>
          <w:b/>
          <w:sz w:val="32"/>
          <w:szCs w:val="32"/>
        </w:rPr>
        <w:t>（五）建立健全检查考核机制。</w:t>
      </w:r>
      <w:r>
        <w:rPr>
          <w:rFonts w:hint="eastAsia" w:ascii="仿宋_GB2312" w:hAnsi="宋体" w:eastAsia="仿宋_GB2312" w:cs="仿宋_GB2312"/>
          <w:sz w:val="32"/>
          <w:szCs w:val="32"/>
        </w:rPr>
        <w:t>开展“廉政回访”工作，同时畅通信访举报渠道，建立公众参与监督的举报机制，做好举报人信息保密工作。建立政风行风明察暗访机制，定期或不定期对各处室进行明察暗访，多角度发现问题，及时通报情况。</w:t>
      </w:r>
    </w:p>
    <w:p/>
    <w:p/>
    <w:p/>
    <w:p/>
    <w:p/>
    <w:p/>
    <w:p/>
    <w:p/>
    <w:p/>
    <w:p/>
    <w:p/>
    <w:p/>
    <w:p/>
    <w:p/>
    <w:p/>
    <w:p/>
    <w:p/>
    <w:p/>
    <w:p/>
    <w:p/>
    <w:p/>
    <w:p/>
    <w:p/>
    <w:p/>
    <w:p/>
    <w:p/>
    <w:p/>
    <w:p/>
    <w:p/>
    <w:p/>
    <w:p>
      <w:pPr>
        <w:rPr>
          <w:rFonts w:ascii="黑体" w:hAnsi="黑体" w:eastAsia="黑体" w:cs="黑体"/>
          <w:sz w:val="32"/>
          <w:szCs w:val="32"/>
        </w:rPr>
      </w:pPr>
      <w:r>
        <w:rPr>
          <w:rFonts w:hint="eastAsia" w:ascii="黑体" w:hAnsi="黑体" w:eastAsia="黑体" w:cs="黑体"/>
          <w:sz w:val="32"/>
          <w:szCs w:val="32"/>
        </w:rPr>
        <w:t>附件</w:t>
      </w:r>
    </w:p>
    <w:p>
      <w:pPr>
        <w:rPr>
          <w:rFonts w:ascii="黑体" w:hAnsi="黑体" w:eastAsia="黑体" w:cs="黑体"/>
          <w:sz w:val="32"/>
          <w:szCs w:val="32"/>
        </w:rPr>
      </w:pPr>
    </w:p>
    <w:p>
      <w:pPr>
        <w:jc w:val="center"/>
        <w:rPr>
          <w:rFonts w:asciiTheme="minorEastAsia" w:hAnsiTheme="minorEastAsia"/>
          <w:b/>
          <w:sz w:val="40"/>
          <w:szCs w:val="40"/>
        </w:rPr>
      </w:pPr>
      <w:r>
        <w:rPr>
          <w:rFonts w:hint="eastAsia" w:asciiTheme="minorEastAsia" w:hAnsiTheme="minorEastAsia"/>
          <w:b/>
          <w:sz w:val="40"/>
          <w:szCs w:val="40"/>
        </w:rPr>
        <w:t>深圳市扶贫协作和合作交流办公室</w:t>
      </w:r>
    </w:p>
    <w:p>
      <w:pPr>
        <w:jc w:val="center"/>
        <w:rPr>
          <w:rFonts w:asciiTheme="minorEastAsia" w:hAnsiTheme="minorEastAsia"/>
          <w:b/>
          <w:sz w:val="40"/>
          <w:szCs w:val="40"/>
        </w:rPr>
      </w:pPr>
      <w:r>
        <w:rPr>
          <w:rFonts w:hint="eastAsia" w:asciiTheme="minorEastAsia" w:hAnsiTheme="minorEastAsia"/>
          <w:b/>
          <w:sz w:val="40"/>
          <w:szCs w:val="40"/>
        </w:rPr>
        <w:t>党风廉政建设</w:t>
      </w:r>
    </w:p>
    <w:p>
      <w:pPr>
        <w:jc w:val="center"/>
        <w:rPr>
          <w:rFonts w:asciiTheme="minorEastAsia" w:hAnsiTheme="minorEastAsia"/>
          <w:b/>
          <w:sz w:val="44"/>
          <w:szCs w:val="44"/>
        </w:rPr>
      </w:pPr>
    </w:p>
    <w:p>
      <w:pPr>
        <w:jc w:val="center"/>
        <w:rPr>
          <w:rFonts w:asciiTheme="minorEastAsia" w:hAnsiTheme="minorEastAsia"/>
          <w:b/>
          <w:sz w:val="44"/>
          <w:szCs w:val="44"/>
        </w:rPr>
      </w:pPr>
    </w:p>
    <w:p>
      <w:pPr>
        <w:jc w:val="center"/>
        <w:rPr>
          <w:rFonts w:asciiTheme="minorEastAsia" w:hAnsiTheme="minorEastAsia"/>
          <w:b/>
          <w:sz w:val="44"/>
          <w:szCs w:val="44"/>
        </w:rPr>
      </w:pPr>
    </w:p>
    <w:p>
      <w:pPr>
        <w:jc w:val="center"/>
        <w:rPr>
          <w:rFonts w:asciiTheme="minorEastAsia" w:hAnsiTheme="minorEastAsia"/>
          <w:b/>
          <w:sz w:val="44"/>
          <w:szCs w:val="44"/>
        </w:rPr>
      </w:pPr>
    </w:p>
    <w:p>
      <w:pPr>
        <w:jc w:val="center"/>
        <w:rPr>
          <w:rFonts w:asciiTheme="minorEastAsia" w:hAnsiTheme="minorEastAsia"/>
          <w:b/>
          <w:sz w:val="144"/>
          <w:szCs w:val="144"/>
        </w:rPr>
      </w:pPr>
      <w:r>
        <w:rPr>
          <w:rFonts w:hint="eastAsia" w:asciiTheme="minorEastAsia" w:hAnsiTheme="minorEastAsia"/>
          <w:b/>
          <w:sz w:val="144"/>
          <w:szCs w:val="144"/>
        </w:rPr>
        <w:t>责</w:t>
      </w:r>
    </w:p>
    <w:p>
      <w:pPr>
        <w:jc w:val="center"/>
        <w:rPr>
          <w:rFonts w:asciiTheme="minorEastAsia" w:hAnsiTheme="minorEastAsia"/>
          <w:b/>
          <w:sz w:val="144"/>
          <w:szCs w:val="144"/>
        </w:rPr>
      </w:pPr>
      <w:r>
        <w:rPr>
          <w:rFonts w:hint="eastAsia" w:asciiTheme="minorEastAsia" w:hAnsiTheme="minorEastAsia"/>
          <w:b/>
          <w:sz w:val="144"/>
          <w:szCs w:val="144"/>
        </w:rPr>
        <w:t>任</w:t>
      </w:r>
    </w:p>
    <w:p>
      <w:pPr>
        <w:jc w:val="center"/>
        <w:rPr>
          <w:rFonts w:asciiTheme="minorEastAsia" w:hAnsiTheme="minorEastAsia"/>
          <w:b/>
          <w:sz w:val="144"/>
          <w:szCs w:val="144"/>
        </w:rPr>
      </w:pPr>
      <w:r>
        <w:rPr>
          <w:rFonts w:hint="eastAsia" w:asciiTheme="minorEastAsia" w:hAnsiTheme="minorEastAsia"/>
          <w:b/>
          <w:sz w:val="144"/>
          <w:szCs w:val="144"/>
        </w:rPr>
        <w:t>书</w:t>
      </w:r>
    </w:p>
    <w:p>
      <w:pPr>
        <w:jc w:val="center"/>
        <w:rPr>
          <w:rFonts w:asciiTheme="minorEastAsia" w:hAnsiTheme="minorEastAsia"/>
          <w:b/>
          <w:sz w:val="44"/>
          <w:szCs w:val="44"/>
        </w:rPr>
      </w:pPr>
    </w:p>
    <w:p>
      <w:pPr>
        <w:jc w:val="center"/>
        <w:rPr>
          <w:rFonts w:asciiTheme="minorEastAsia" w:hAnsiTheme="minorEastAsia"/>
          <w:b/>
          <w:sz w:val="44"/>
          <w:szCs w:val="44"/>
        </w:rPr>
      </w:pPr>
    </w:p>
    <w:p>
      <w:pPr>
        <w:rPr>
          <w:rFonts w:asciiTheme="minorEastAsia" w:hAnsiTheme="minorEastAsia"/>
          <w:b/>
          <w:sz w:val="44"/>
          <w:szCs w:val="44"/>
        </w:rPr>
      </w:pPr>
    </w:p>
    <w:p>
      <w:pPr>
        <w:rPr>
          <w:rFonts w:asciiTheme="minorEastAsia" w:hAnsiTheme="minorEastAsia"/>
          <w:b/>
          <w:sz w:val="44"/>
          <w:szCs w:val="44"/>
        </w:rPr>
      </w:pPr>
    </w:p>
    <w:p>
      <w:pPr>
        <w:rPr>
          <w:rFonts w:asciiTheme="minorEastAsia" w:hAnsiTheme="minorEastAsia"/>
          <w:b/>
          <w:sz w:val="44"/>
          <w:szCs w:val="44"/>
        </w:rPr>
      </w:pPr>
    </w:p>
    <w:p>
      <w:pPr>
        <w:jc w:val="center"/>
        <w:rPr>
          <w:rFonts w:asciiTheme="minorEastAsia" w:hAnsiTheme="minorEastAsia"/>
          <w:b/>
          <w:sz w:val="36"/>
          <w:szCs w:val="36"/>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中共深圳市扶贫协作和合作交流办公室</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党风廉政建设责任书</w:t>
      </w:r>
    </w:p>
    <w:p>
      <w:pPr>
        <w:rPr>
          <w:rFonts w:asciiTheme="minorEastAsia" w:hAnsiTheme="minorEastAsia"/>
          <w:sz w:val="28"/>
          <w:szCs w:val="28"/>
        </w:rPr>
      </w:pPr>
    </w:p>
    <w:p>
      <w:pPr>
        <w:spacing w:line="560" w:lineRule="exact"/>
        <w:ind w:firstLine="640" w:firstLineChars="200"/>
        <w:rPr>
          <w:rFonts w:asciiTheme="minorEastAsia" w:hAnsiTheme="minorEastAsia"/>
          <w:sz w:val="24"/>
          <w:szCs w:val="24"/>
        </w:rPr>
      </w:pPr>
      <w:r>
        <w:rPr>
          <w:rFonts w:hint="eastAsia" w:ascii="仿宋_GB2312" w:hAnsi="仿宋_GB2312" w:eastAsia="仿宋_GB2312" w:cs="仿宋_GB2312"/>
          <w:sz w:val="32"/>
          <w:szCs w:val="32"/>
        </w:rPr>
        <w:t>为深入贯彻落实中央、省、市反腐倡廉工作部署，坚持党要管党、全面从严治党，弘扬改革创新精神、树立优良工作作风，继续深入推进惩治和预防腐败体系建设，建立健全科学合理的责任体系，落实党风廉政建设主体责任，不断提高反腐倡廉建设的科学化水平，根据《中共中央、国务院印发&lt;关于实行党风廉政建设责任制的规定&gt;的通知》精神，按照“谁主管、谁负责”的原则，做到一级抓一级，层层抓落实，全面落实我办党风廉政建设和反腐败各项工作任务，特制定本责任书。</w:t>
      </w:r>
    </w:p>
    <w:p>
      <w:pPr>
        <w:spacing w:line="560" w:lineRule="exact"/>
        <w:ind w:firstLine="640" w:firstLineChars="200"/>
        <w:rPr>
          <w:rFonts w:ascii="黑体" w:hAnsi="黑体" w:eastAsia="黑体" w:cs="黑体"/>
          <w:sz w:val="24"/>
          <w:szCs w:val="24"/>
        </w:rPr>
      </w:pPr>
      <w:r>
        <w:rPr>
          <w:rFonts w:hint="eastAsia" w:ascii="黑体" w:hAnsi="黑体" w:eastAsia="黑体" w:cs="黑体"/>
          <w:bCs/>
          <w:sz w:val="32"/>
          <w:szCs w:val="32"/>
        </w:rPr>
        <w:t>一、本责任书中甲方为深圳市扶贫协作和合作交流办公室主要负责人;乙方为深圳市扶贫协作和合作交流办公室各处室负责人。</w:t>
      </w:r>
    </w:p>
    <w:p>
      <w:pPr>
        <w:pStyle w:val="4"/>
        <w:spacing w:before="0" w:beforeAutospacing="0" w:after="0" w:afterAutospacing="0" w:line="560" w:lineRule="exact"/>
        <w:ind w:firstLine="640" w:firstLineChars="200"/>
        <w:jc w:val="both"/>
        <w:rPr>
          <w:rFonts w:ascii="黑体" w:hAnsi="黑体" w:eastAsia="黑体" w:cs="黑体"/>
          <w:bCs/>
          <w:sz w:val="32"/>
          <w:szCs w:val="32"/>
        </w:rPr>
      </w:pPr>
      <w:r>
        <w:rPr>
          <w:rFonts w:hint="eastAsia" w:ascii="黑体" w:hAnsi="黑体" w:eastAsia="黑体" w:cs="黑体"/>
          <w:bCs/>
          <w:sz w:val="32"/>
          <w:szCs w:val="32"/>
        </w:rPr>
        <w:t>二、甲方对职责范围内的党风廉政建设负总责</w:t>
      </w:r>
    </w:p>
    <w:p>
      <w:pPr>
        <w:spacing w:line="560" w:lineRule="exac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一）按照党中央、国务院，省委省政府及市委市政府的部署要求，严格落实党风廉政建设主体责任，结合实际，专题分析研究我办党风廉政状况，制定责任清单落实“一岗双责”，提出党风廉政建设工作方案，研究部署和指导党风廉政建设各项重大工作。</w:t>
      </w:r>
    </w:p>
    <w:p>
      <w:pPr>
        <w:spacing w:line="560" w:lineRule="exac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二）认真执行《中国共产党党内监督条例》《中国共产党廉洁自律准则》等党内规定，并对全办贯彻执行党的路线方针政策、领导干部廉洁自律等各项工作任务，加强党风廉政建设和反腐败工作落实情况进行监督检查。严格执行党政一把手书面述廉报告制度，将党风廉政建设责任制制定情况列入民主生活会等党内政治生活的重要内容。</w:t>
      </w:r>
    </w:p>
    <w:p>
      <w:pPr>
        <w:spacing w:line="560" w:lineRule="exac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三）按照《深圳市基层正风反腐三年行动实施方案（2018—2020年））》、市委市政府《关于防止公职人员利益冲突的若干措施》等相关文件要求，加强对全办党员领导干部的廉洁自律教育。严格执行领导班子谈心谈话制度，强化领导班子内部教育和监督。加强廉政文化建设，树立正面典型，积极开展廉政文化活动，形成依法行政、廉洁从政的良好工作氛围。</w:t>
      </w:r>
    </w:p>
    <w:p>
      <w:pPr>
        <w:spacing w:line="560" w:lineRule="exac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四）建立科学用人选人机制，坚持公开、平等、竞争、择优，任人唯贤、德才兼备的原则，严格执行《党政领导干部选拔任用工作条例》等规定，建立完善党员干部日常管理和监督考核机制，每年开展《条例》执行情况检查，防止和纠正用人上的不正之风。</w:t>
      </w:r>
    </w:p>
    <w:p>
      <w:pPr>
        <w:spacing w:line="560" w:lineRule="exact"/>
        <w:ind w:firstLine="573"/>
        <w:rPr>
          <w:rFonts w:ascii="仿宋_GB2312" w:hAnsi="仿宋_GB2312" w:eastAsia="仿宋_GB2312" w:cs="仿宋_GB2312"/>
          <w:sz w:val="32"/>
          <w:szCs w:val="32"/>
        </w:rPr>
      </w:pPr>
      <w:r>
        <w:rPr>
          <w:rFonts w:hint="eastAsia" w:ascii="仿宋_GB2312" w:hAnsi="仿宋_GB2312" w:eastAsia="仿宋_GB2312" w:cs="仿宋_GB2312"/>
          <w:sz w:val="32"/>
          <w:szCs w:val="32"/>
        </w:rPr>
        <w:t>（五）认真执行《中国共产党纪律处分条例》和《公务员处分条例》，按照干部管理权限对所管辖对象的违纪违法案件进行协助调查处理，并根据行政问责的相关规定，追究不认真履行“一岗双责”的领导干部责任。坚决执行中央八项规定及省委、市委实施办法，带头反对“四风”。定期排查并治理作风方面的苗头性问题，治理“为官不为”，加强领导干部“八小时以外”活动情况监督，畅通群众诉求工作机制。</w:t>
      </w:r>
    </w:p>
    <w:p>
      <w:pPr>
        <w:spacing w:line="560" w:lineRule="exact"/>
        <w:ind w:firstLine="573"/>
        <w:rPr>
          <w:rFonts w:asciiTheme="minorEastAsia" w:hAnsiTheme="minorEastAsia"/>
          <w:sz w:val="24"/>
          <w:szCs w:val="24"/>
        </w:rPr>
      </w:pPr>
      <w:r>
        <w:rPr>
          <w:rFonts w:hint="eastAsia" w:ascii="仿宋_GB2312" w:hAnsi="仿宋_GB2312" w:eastAsia="仿宋_GB2312" w:cs="仿宋_GB2312"/>
          <w:sz w:val="32"/>
          <w:szCs w:val="32"/>
        </w:rPr>
        <w:t>（六）加强源头防止腐败，构建权力运行、制约、监督机制。开展廉政风险排查和防控，严格财政预算和专项资金管理，推进行政效能建设，实施党务、政务以及财务公开制度，主动将廉政（洁）要求融入业务工作流程。支持执纪执法机关依纪依法惩治腐败。</w:t>
      </w:r>
    </w:p>
    <w:p>
      <w:pPr>
        <w:pStyle w:val="4"/>
        <w:spacing w:before="0" w:beforeAutospacing="0" w:after="0" w:afterAutospacing="0" w:line="560" w:lineRule="exact"/>
        <w:ind w:firstLine="642" w:firstLineChars="200"/>
        <w:jc w:val="both"/>
        <w:rPr>
          <w:rFonts w:ascii="黑体" w:hAnsi="黑体" w:eastAsia="黑体" w:cs="黑体"/>
          <w:b/>
          <w:sz w:val="32"/>
          <w:szCs w:val="32"/>
        </w:rPr>
      </w:pPr>
      <w:r>
        <w:rPr>
          <w:rFonts w:hint="eastAsia" w:ascii="黑体" w:hAnsi="黑体" w:eastAsia="黑体" w:cs="黑体"/>
          <w:b/>
          <w:sz w:val="32"/>
          <w:szCs w:val="32"/>
        </w:rPr>
        <w:t>三、乙方对职责范围内的党风廉政建设负以下责任</w:t>
      </w:r>
    </w:p>
    <w:p>
      <w:pPr>
        <w:pStyle w:val="4"/>
        <w:spacing w:before="0" w:beforeAutospacing="0" w:after="0" w:afterAutospacing="0" w:line="560" w:lineRule="exact"/>
        <w:ind w:firstLine="642"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（一）对自己的工作负责。</w:t>
      </w:r>
      <w:r>
        <w:rPr>
          <w:rFonts w:hint="eastAsia" w:ascii="仿宋_GB2312" w:hAnsi="仿宋_GB2312" w:eastAsia="仿宋_GB2312" w:cs="仿宋_GB2312"/>
          <w:sz w:val="32"/>
          <w:szCs w:val="32"/>
        </w:rPr>
        <w:t>认真贯彻执行党的路线方针政策，以高度的责任感和率先垂范的行动，带头学习贯彻</w:t>
      </w:r>
      <w:r>
        <w:rPr>
          <w:rFonts w:hint="eastAsia" w:ascii="仿宋_GB2312" w:hAnsi="仿宋_GB2312" w:eastAsia="仿宋_GB2312" w:cs="仿宋_GB2312"/>
          <w:sz w:val="32"/>
          <w:szCs w:val="32"/>
          <w:lang w:val="en-GB"/>
        </w:rPr>
        <w:t>《中国共产党章程》，</w:t>
      </w:r>
      <w:r>
        <w:rPr>
          <w:rFonts w:hint="eastAsia" w:ascii="仿宋_GB2312" w:hAnsi="仿宋_GB2312" w:eastAsia="仿宋_GB2312" w:cs="仿宋_GB2312"/>
          <w:sz w:val="32"/>
          <w:szCs w:val="32"/>
        </w:rPr>
        <w:t>带头坚持以人为本、执政为民，进一步增强党性观念，坚定理想信念，增强宗旨意识，发扬党内民主，严明政治纪律、严守政治规矩，强化制约监督，加强制度建设，提高执行能力，确保政令畅通，推动本处室反腐倡廉工作的深入开展。</w:t>
      </w:r>
    </w:p>
    <w:p>
      <w:pPr>
        <w:pStyle w:val="4"/>
        <w:spacing w:before="0" w:beforeAutospacing="0" w:after="0" w:afterAutospacing="0" w:line="560" w:lineRule="exact"/>
        <w:ind w:firstLine="642"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（二）对自己的廉政行为负责。</w:t>
      </w:r>
      <w:r>
        <w:rPr>
          <w:rFonts w:hint="eastAsia" w:ascii="仿宋_GB2312" w:hAnsi="仿宋_GB2312" w:eastAsia="仿宋_GB2312" w:cs="仿宋_GB2312"/>
          <w:sz w:val="32"/>
          <w:szCs w:val="32"/>
        </w:rPr>
        <w:t>严格遵守中纪委《关于严格禁止利用职务上的便利谋取不正当利益的若干规定》、市委市政府市委市政府《关于防止公职人员利益冲突的若干措施》,带头执行《中国共产党廉洁自律准则》、中央八项规定</w:t>
      </w:r>
      <w:bookmarkStart w:id="0" w:name="_GoBack"/>
      <w:bookmarkEnd w:id="0"/>
      <w:r>
        <w:rPr>
          <w:rFonts w:hint="eastAsia" w:ascii="仿宋_GB2312" w:hAnsi="仿宋_GB2312" w:eastAsia="仿宋_GB2312" w:cs="仿宋_GB2312"/>
          <w:sz w:val="32"/>
          <w:szCs w:val="32"/>
        </w:rPr>
        <w:t>以及领导干部廉洁自律各项规定，自觉接受监督，做到自重、自省、自警、自励。坚持按时填报个人有关事项，及时报告个人“八小时以外”活动重大问题和重要事项。</w:t>
      </w:r>
    </w:p>
    <w:p>
      <w:pPr>
        <w:pStyle w:val="4"/>
        <w:spacing w:before="0" w:beforeAutospacing="0" w:after="0" w:afterAutospacing="0" w:line="560" w:lineRule="exact"/>
        <w:ind w:firstLine="642"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（三）对本处室（单位）班子其他成员廉政负责。</w:t>
      </w:r>
      <w:r>
        <w:rPr>
          <w:rFonts w:hint="eastAsia" w:ascii="仿宋_GB2312" w:hAnsi="仿宋_GB2312" w:eastAsia="仿宋_GB2312" w:cs="仿宋_GB2312"/>
          <w:sz w:val="32"/>
          <w:szCs w:val="32"/>
        </w:rPr>
        <w:t>认真贯彻落实《中国共产党党内监督条例》《深圳市基层正风反腐三年行动实施方案（2018—2020年））》等文件要求，健全和落实党支部议事规则，保证科学、民主决策。坚持严格教育、严格管理、严格监督、严肃纪律，注重教育引导本处室（单位）班子其他成员自觉进行自查自纠，及时开展批评与自我批评，定期进行廉政谈话，强化对班子成员的监督管理，做到敢抓善管。加强对党员干部的日常监督，及时报告、整改存在问题，注意解决“苗头性”、“倾向性”问题。</w:t>
      </w:r>
    </w:p>
    <w:p>
      <w:pPr>
        <w:pStyle w:val="4"/>
        <w:spacing w:before="0" w:beforeAutospacing="0" w:after="0" w:afterAutospacing="0" w:line="560" w:lineRule="exact"/>
        <w:ind w:firstLine="642" w:firstLineChars="200"/>
        <w:jc w:val="both"/>
        <w:rPr>
          <w:rFonts w:ascii="仿宋_GB2312" w:hAnsi="仿宋_GB2312" w:eastAsia="仿宋_GB2312" w:cs="仿宋_GB2312"/>
          <w:sz w:val="32"/>
          <w:szCs w:val="32"/>
        </w:rPr>
      </w:pPr>
      <w:r>
        <w:rPr>
          <w:rFonts w:hint="eastAsia" w:ascii="仿宋_GB2312" w:hAnsi="仿宋_GB2312" w:eastAsia="仿宋_GB2312" w:cs="仿宋_GB2312"/>
          <w:b/>
          <w:sz w:val="32"/>
          <w:szCs w:val="32"/>
        </w:rPr>
        <w:t>（四）对配偶、子女和身边工作人员的廉政行为负责。</w:t>
      </w:r>
      <w:r>
        <w:rPr>
          <w:rFonts w:hint="eastAsia" w:ascii="仿宋_GB2312" w:hAnsi="仿宋_GB2312" w:eastAsia="仿宋_GB2312" w:cs="仿宋_GB2312"/>
          <w:sz w:val="32"/>
          <w:szCs w:val="32"/>
        </w:rPr>
        <w:t>认真落实领导干部配偶、子女从业有关规定，严格执行回避制度，严禁利用职务便利为本人和特定关系人谋取不正当利益，教育好自己的亲属、子女和身边工作人员自觉遵纪守法，有效防止他们利用自己的权力和职务影响谋取私利。认真执行领导干部配偶子女均已移居国（境）外的国家工作人员管理等制度。</w:t>
      </w:r>
    </w:p>
    <w:p>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b/>
          <w:sz w:val="32"/>
          <w:szCs w:val="32"/>
        </w:rPr>
        <w:t>（五）严格落实“一岗双责”。</w:t>
      </w:r>
      <w:r>
        <w:rPr>
          <w:rFonts w:hint="eastAsia" w:ascii="仿宋_GB2312" w:hAnsi="仿宋_GB2312" w:eastAsia="仿宋_GB2312" w:cs="仿宋_GB2312"/>
          <w:sz w:val="32"/>
          <w:szCs w:val="32"/>
        </w:rPr>
        <w:t>定期分析本处室党风廉政建设形势和问题，总结反腐倡廉建设各项工作开展情况。严格过好党内组织生活，自觉接受监督。对所管辖范围人员发生的违法违纪行为及时向办党组报告，并积极协助配合上级纪检监察部门予以查处。本处室发生严重违法违纪案件，则在案发年度不能评为先进组织，乙方不能评为先进个人。</w:t>
      </w:r>
    </w:p>
    <w:p>
      <w:pPr>
        <w:spacing w:line="560" w:lineRule="exact"/>
        <w:ind w:firstLine="570"/>
        <w:rPr>
          <w:rFonts w:ascii="仿宋_GB2312" w:hAnsi="仿宋_GB2312" w:eastAsia="仿宋_GB2312" w:cs="仿宋_GB2312"/>
          <w:sz w:val="32"/>
          <w:szCs w:val="32"/>
        </w:rPr>
      </w:pPr>
      <w:r>
        <w:rPr>
          <w:rFonts w:hint="eastAsia" w:ascii="仿宋_GB2312" w:hAnsi="仿宋_GB2312" w:eastAsia="仿宋_GB2312" w:cs="仿宋_GB2312"/>
          <w:b/>
          <w:sz w:val="32"/>
          <w:szCs w:val="32"/>
        </w:rPr>
        <w:t>（六）坚持民主集中制原则。</w:t>
      </w:r>
      <w:r>
        <w:rPr>
          <w:rFonts w:hint="eastAsia" w:ascii="仿宋_GB2312" w:hAnsi="仿宋_GB2312" w:eastAsia="仿宋_GB2312" w:cs="仿宋_GB2312"/>
          <w:sz w:val="32"/>
          <w:szCs w:val="32"/>
        </w:rPr>
        <w:t>大力发扬民主，推进行政决策的科学化、民主化，对重大政策、重要项目安排和大额资金使用，坚持民主集中制，提高权力运行的透明度。</w:t>
      </w:r>
    </w:p>
    <w:p>
      <w:pPr>
        <w:spacing w:line="560" w:lineRule="exact"/>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本责任书一式两份，甲乙双方各执1份。乙方应于2019年12月31日前对责任书的落实情况进行一次全面自查和汇报。</w:t>
      </w:r>
    </w:p>
    <w:p>
      <w:pPr>
        <w:ind w:firstLine="630"/>
        <w:rPr>
          <w:rFonts w:asciiTheme="minorEastAsia" w:hAnsiTheme="minorEastAsia"/>
          <w:sz w:val="24"/>
          <w:szCs w:val="24"/>
        </w:rPr>
      </w:pPr>
    </w:p>
    <w:p>
      <w:pPr>
        <w:ind w:firstLine="640" w:firstLineChars="200"/>
        <w:rPr>
          <w:rFonts w:ascii="黑体" w:hAnsi="黑体" w:eastAsia="黑体" w:cs="黑体"/>
          <w:sz w:val="32"/>
          <w:szCs w:val="32"/>
        </w:rPr>
      </w:pP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甲方：深圳市扶贫协作和合作交流办公室（盖章）</w:t>
      </w:r>
    </w:p>
    <w:p>
      <w:pPr>
        <w:ind w:firstLine="630"/>
        <w:rPr>
          <w:rFonts w:ascii="仿宋_GB2312" w:hAnsi="仿宋_GB2312" w:eastAsia="仿宋_GB2312" w:cs="仿宋_GB2312"/>
          <w:b/>
          <w:bCs/>
          <w:sz w:val="32"/>
          <w:szCs w:val="32"/>
        </w:rPr>
      </w:pP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主要负责人（签名）：           2019年   月   日          </w:t>
      </w:r>
    </w:p>
    <w:p>
      <w:pPr>
        <w:ind w:firstLine="642" w:firstLineChars="200"/>
        <w:rPr>
          <w:rFonts w:ascii="仿宋_GB2312" w:hAnsi="仿宋_GB2312" w:eastAsia="仿宋_GB2312" w:cs="仿宋_GB2312"/>
          <w:b/>
          <w:bCs/>
          <w:sz w:val="32"/>
          <w:szCs w:val="32"/>
        </w:rPr>
      </w:pPr>
    </w:p>
    <w:p>
      <w:pPr>
        <w:ind w:firstLine="63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乙方：                 </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负责人（签名）：               </w:t>
      </w:r>
    </w:p>
    <w:p>
      <w:pPr>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支部书记（签名）：2019年   月   日</w:t>
      </w:r>
    </w:p>
    <w:p>
      <w:pPr>
        <w:rPr>
          <w:rFonts w:ascii="黑体" w:hAnsi="黑体" w:eastAsia="黑体" w:cs="黑体"/>
          <w:sz w:val="32"/>
          <w:szCs w:val="32"/>
        </w:rPr>
      </w:pPr>
    </w:p>
    <w:p/>
    <w:p>
      <w:pPr>
        <w:rPr>
          <w:rFonts w:ascii="黑体" w:hAnsi="黑体" w:eastAsia="黑体" w:cs="黑体"/>
          <w:sz w:val="32"/>
          <w:szCs w:val="32"/>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npu/GgIAACc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Uq7IcujLpK0uoycrdtuuX3Vr&#10;6xM29fYileD4qsEoaxbiI/PQBsaH3uMDDqksWtreomRv/ae/3ad8UIYoJS20VlGDx0CJemtAZZLl&#10;YPjB2A6GOeg7C/GCHsySTfzgoxpM6a3+iEewTD0kUwGFmeHoBqIG8y7C64N4TFwsl1cfQnQsrs3G&#10;8Z7ahFZwy0MEuhn0hNEFGJCVHKgx09a/nCT3X/2c9fS+Fz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B6em78aAgAAJw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B11DA8"/>
    <w:rsid w:val="00261559"/>
    <w:rsid w:val="00593CCE"/>
    <w:rsid w:val="007A4052"/>
    <w:rsid w:val="00995290"/>
    <w:rsid w:val="00A561FC"/>
    <w:rsid w:val="00BD1A27"/>
    <w:rsid w:val="00D9522F"/>
    <w:rsid w:val="00EF2D11"/>
    <w:rsid w:val="029728E7"/>
    <w:rsid w:val="029C5BC5"/>
    <w:rsid w:val="0AC7589A"/>
    <w:rsid w:val="0B4F75CA"/>
    <w:rsid w:val="0CC862F2"/>
    <w:rsid w:val="110F7657"/>
    <w:rsid w:val="156A3B68"/>
    <w:rsid w:val="16B11DA8"/>
    <w:rsid w:val="1F28015D"/>
    <w:rsid w:val="35C37CBE"/>
    <w:rsid w:val="44F50C20"/>
    <w:rsid w:val="47CC0EF6"/>
    <w:rsid w:val="65093829"/>
    <w:rsid w:val="68C87B12"/>
    <w:rsid w:val="7C33701A"/>
    <w:rsid w:val="F376F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customStyle="1" w:styleId="7">
    <w:name w:val="页眉 字符"/>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798</Words>
  <Characters>4551</Characters>
  <Lines>37</Lines>
  <Paragraphs>10</Paragraphs>
  <TotalTime>72</TotalTime>
  <ScaleCrop>false</ScaleCrop>
  <LinksUpToDate>false</LinksUpToDate>
  <CharactersWithSpaces>5339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2019-07-30T20:03:00Z</dcterms:created>
  <dc:creator>小飞</dc:creator>
  <cp:lastModifiedBy>weig</cp:lastModifiedBy>
  <dcterms:modified xsi:type="dcterms:W3CDTF">2024-04-02T11:25:08Z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