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“深圳农场”申报材料清单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jc w:val="both"/>
        <w:textAlignment w:val="auto"/>
        <w:rPr>
          <w:rStyle w:val="7"/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1.“深圳农场”申报表；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2.“深圳农场”创建实施方案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3.用地情况等相关配套材料，包括土地流转合同复印件（畜禽等养殖类可以不提供）；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4.农场生产经营收支记录或财务会计报表；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5.农场执行的生产标准及相关管理制度；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7"/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</w:rPr>
        <w:t>6.其他</w:t>
      </w:r>
      <w:r>
        <w:rPr>
          <w:rFonts w:hint="eastAsia" w:ascii="仿宋_GB2312" w:hAnsi="仿宋_GB2312" w:eastAsia="仿宋_GB2312" w:cs="仿宋_GB2312"/>
          <w:lang w:eastAsia="zh-CN"/>
        </w:rPr>
        <w:t>经营主体认为应当提交的</w:t>
      </w:r>
      <w:r>
        <w:rPr>
          <w:rFonts w:hint="eastAsia" w:ascii="仿宋_GB2312" w:hAnsi="仿宋_GB2312" w:eastAsia="仿宋_GB2312" w:cs="仿宋_GB2312"/>
        </w:rPr>
        <w:t>材料（如农场取得的注册商标或拥有授权使用的商标的</w:t>
      </w:r>
      <w:r>
        <w:rPr>
          <w:rFonts w:hint="eastAsia" w:ascii="仿宋_GB2312" w:hAnsi="仿宋_GB2312" w:eastAsia="仿宋_GB2312" w:cs="仿宋_GB2312"/>
          <w:lang w:eastAsia="zh-CN"/>
        </w:rPr>
        <w:t>佐证</w:t>
      </w:r>
      <w:r>
        <w:rPr>
          <w:rFonts w:hint="eastAsia" w:ascii="仿宋_GB2312" w:hAnsi="仿宋_GB2312" w:eastAsia="仿宋_GB2312" w:cs="仿宋_GB2312"/>
        </w:rPr>
        <w:t>材料、获得的各类荣誉以及其他可展示农场实力的佐证材料复印件等。）。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7"/>
          <w:rFonts w:hint="eastAsia" w:hAnsi="宋体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C54B1"/>
    <w:rsid w:val="371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3"/>
    <w:next w:val="3"/>
    <w:qFormat/>
    <w:uiPriority w:val="0"/>
    <w:pPr>
      <w:ind w:left="1400" w:leftChars="1400"/>
    </w:p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  <w:szCs w:val="24"/>
    </w:rPr>
  </w:style>
  <w:style w:type="paragraph" w:styleId="5">
    <w:name w:val="Plain Text"/>
    <w:basedOn w:val="3"/>
    <w:next w:val="2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2023-08-17T09:43:00Z</dcterms:created>
  <dc:creator>当时我就笑了</dc:creator>
  <cp:lastModifiedBy>当时我就笑了</cp:lastModifiedBy>
  <dcterms:modified xsi:type="dcterms:W3CDTF">2023-08-17T09:43:59Z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