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1D1D1D"/>
          <w:kern w:val="0"/>
          <w:sz w:val="44"/>
          <w:szCs w:val="44"/>
          <w:lang w:val="en-US" w:eastAsia="zh-CN" w:bidi="ar-SA"/>
        </w:rPr>
      </w:pPr>
      <w:r>
        <w:rPr>
          <w:rFonts w:hint="default" w:eastAsia="方正小标宋简体" w:cs="方正小标宋简体" w:asciiTheme="majorAscii" w:hAnsiTheme="majorAscii"/>
          <w:b w:val="0"/>
          <w:bCs w:val="0"/>
          <w:color w:val="1D1D1D"/>
          <w:kern w:val="0"/>
          <w:sz w:val="44"/>
          <w:szCs w:val="44"/>
          <w:lang w:val="en-US" w:eastAsia="zh-CN" w:bidi="ar-SA"/>
        </w:rPr>
        <w:t>深圳市帮扶合作地区展会组团组织项目财政资助操作规程（修订稿草案）</w:t>
      </w:r>
      <w:r>
        <w:rPr>
          <w:rFonts w:hint="eastAsia" w:eastAsia="方正小标宋简体" w:cs="方正小标宋简体" w:asciiTheme="majorAscii" w:hAnsiTheme="majorAscii"/>
          <w:b w:val="0"/>
          <w:bCs w:val="0"/>
          <w:color w:val="1D1D1D"/>
          <w:kern w:val="0"/>
          <w:sz w:val="44"/>
          <w:szCs w:val="44"/>
          <w:lang w:val="en-US" w:eastAsia="zh-CN" w:bidi="ar-SA"/>
        </w:rPr>
        <w:t>征求意见采纳情况表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小标宋简体" w:cs="方正小标宋简体" w:asciiTheme="majorAscii" w:hAnsiTheme="majorAscii"/>
          <w:b w:val="0"/>
          <w:bCs w:val="0"/>
          <w:color w:val="1D1D1D"/>
          <w:kern w:val="0"/>
          <w:sz w:val="28"/>
          <w:szCs w:val="28"/>
          <w:lang w:val="en-US" w:eastAsia="zh-CN" w:bidi="ar-SA"/>
        </w:rPr>
      </w:pPr>
    </w:p>
    <w:tbl>
      <w:tblPr>
        <w:tblStyle w:val="3"/>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53"/>
        <w:gridCol w:w="8543"/>
        <w:gridCol w:w="776"/>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412" w:type="dxa"/>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pPr>
            <w:r>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t>序号</w:t>
            </w:r>
          </w:p>
        </w:tc>
        <w:tc>
          <w:tcPr>
            <w:tcW w:w="1053" w:type="dxa"/>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pPr>
            <w:r>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t>意见来源</w:t>
            </w:r>
          </w:p>
        </w:tc>
        <w:tc>
          <w:tcPr>
            <w:tcW w:w="8543" w:type="dxa"/>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pPr>
            <w:r>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t>意见和建议要点</w:t>
            </w:r>
          </w:p>
        </w:tc>
        <w:tc>
          <w:tcPr>
            <w:tcW w:w="776" w:type="dxa"/>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pPr>
            <w:r>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t>采纳情况</w:t>
            </w:r>
          </w:p>
        </w:tc>
        <w:tc>
          <w:tcPr>
            <w:tcW w:w="3344" w:type="dxa"/>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pPr>
            <w:r>
              <w:rPr>
                <w:rFonts w:hint="eastAsia" w:eastAsia="方正小标宋简体" w:cs="方正小标宋简体" w:asciiTheme="majorAscii" w:hAnsiTheme="majorAscii"/>
                <w:b w:val="0"/>
                <w:bCs w:val="0"/>
                <w:color w:val="000000" w:themeColor="text1"/>
                <w:kern w:val="0"/>
                <w:sz w:val="28"/>
                <w:szCs w:val="28"/>
                <w:highlight w:val="none"/>
                <w:shd w:val="clear" w:color="FFFFFF" w:fill="D9D9D9"/>
                <w:vertAlign w:val="baseline"/>
                <w:lang w:val="en-US" w:eastAsia="zh-CN" w:bidi="ar-SA"/>
                <w14:textFill>
                  <w14:solidFill>
                    <w14:schemeClr w14:val="tx1"/>
                  </w14:solidFill>
                </w14:textFill>
              </w:rPr>
              <w:t>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412" w:type="dxa"/>
            <w:vAlign w:val="center"/>
          </w:tcPr>
          <w:p>
            <w:pPr>
              <w:spacing w:line="360" w:lineRule="exact"/>
              <w:jc w:val="center"/>
              <w:rPr>
                <w:rFonts w:hint="default"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1</w:t>
            </w:r>
          </w:p>
        </w:tc>
        <w:tc>
          <w:tcPr>
            <w:tcW w:w="105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深圳市中小企业发展促进会</w:t>
            </w:r>
          </w:p>
        </w:tc>
        <w:tc>
          <w:tcPr>
            <w:tcW w:w="854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部分展会组委会要求特装，建议此类展会相应提高搭建费用的标准，按照特装费用审批项目资金，制定相关特装搭建的相关费用标准。</w:t>
            </w:r>
          </w:p>
        </w:tc>
        <w:tc>
          <w:tcPr>
            <w:tcW w:w="776"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不予采纳</w:t>
            </w:r>
          </w:p>
        </w:tc>
        <w:tc>
          <w:tcPr>
            <w:tcW w:w="3344"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color="auto" w:fill="FFFFFF"/>
                <w:lang w:val="en-US" w:eastAsia="zh-CN"/>
              </w:rPr>
              <w:t>为保障专项资金合理性使用，有特装布展要求的可按操作规程中第八条第二款来进行申请，审核后视实际情况予以相应支持。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2" w:type="dxa"/>
            <w:vAlign w:val="center"/>
          </w:tcPr>
          <w:p>
            <w:pPr>
              <w:spacing w:line="360" w:lineRule="exact"/>
              <w:jc w:val="center"/>
              <w:rPr>
                <w:rFonts w:hint="default"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2</w:t>
            </w:r>
          </w:p>
        </w:tc>
        <w:tc>
          <w:tcPr>
            <w:tcW w:w="105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深圳市中小企业发展促进会</w:t>
            </w:r>
          </w:p>
        </w:tc>
        <w:tc>
          <w:tcPr>
            <w:tcW w:w="854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支持承办单位在展会期间组织企业到参展城市及周边地区开展经贸交流活动，为企业参展提供更多附加值，加深企业与外地企业、政府及相关机构的合作交流，对开展相关活动的场地租金，会场布置、设备租赁、宣传、以及出行人员食宿、交通等费用给予资助。</w:t>
            </w:r>
          </w:p>
        </w:tc>
        <w:tc>
          <w:tcPr>
            <w:tcW w:w="776"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不予采纳</w:t>
            </w:r>
          </w:p>
        </w:tc>
        <w:tc>
          <w:tcPr>
            <w:tcW w:w="3344"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color="auto" w:fill="FFFFFF"/>
                <w:lang w:val="en-US" w:eastAsia="zh-CN"/>
              </w:rPr>
              <w:t>承办单位在展会期间举办的经贸合作交流洽谈会或推介会等组团配套活动发生的场地租金、会场布置、设备租赁、宣传资料等费用给予资助，涉及出行人员食宿、交通费用在操作规程第八条第三项中对该类费用已有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412" w:type="dxa"/>
            <w:vAlign w:val="center"/>
          </w:tcPr>
          <w:p>
            <w:pPr>
              <w:spacing w:line="360" w:lineRule="exact"/>
              <w:jc w:val="center"/>
              <w:rPr>
                <w:rFonts w:hint="default"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3</w:t>
            </w:r>
          </w:p>
        </w:tc>
        <w:tc>
          <w:tcPr>
            <w:tcW w:w="105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rPr>
            </w:pPr>
            <w:r>
              <w:rPr>
                <w:rFonts w:hint="eastAsia" w:ascii="仿宋_GB2312" w:hAnsi="仿宋_GB2312" w:eastAsia="仿宋_GB2312" w:cs="仿宋_GB2312"/>
                <w:b w:val="0"/>
                <w:i w:val="0"/>
                <w:caps w:val="0"/>
                <w:color w:val="auto"/>
                <w:spacing w:val="0"/>
                <w:sz w:val="24"/>
                <w:szCs w:val="24"/>
                <w:shd w:val="clear" w:fill="FFFFFF"/>
              </w:rPr>
              <w:t>深圳市工艺礼品行业协会</w:t>
            </w:r>
          </w:p>
        </w:tc>
        <w:tc>
          <w:tcPr>
            <w:tcW w:w="854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rPr>
              <w:t>展会分配给交流合作城市的特装城市形象中心展区比</w:t>
            </w:r>
            <w:r>
              <w:rPr>
                <w:rFonts w:hint="eastAsia" w:ascii="仿宋_GB2312" w:hAnsi="仿宋_GB2312" w:eastAsia="仿宋_GB2312" w:cs="仿宋_GB2312"/>
                <w:b w:val="0"/>
                <w:i w:val="0"/>
                <w:caps w:val="0"/>
                <w:color w:val="auto"/>
                <w:spacing w:val="0"/>
                <w:sz w:val="24"/>
                <w:szCs w:val="24"/>
                <w:shd w:val="clear" w:fill="FFFFFF"/>
                <w:lang w:eastAsia="zh-CN"/>
              </w:rPr>
              <w:t>现有</w:t>
            </w:r>
            <w:r>
              <w:rPr>
                <w:rFonts w:hint="eastAsia" w:ascii="仿宋_GB2312" w:hAnsi="仿宋_GB2312" w:eastAsia="仿宋_GB2312" w:cs="仿宋_GB2312"/>
                <w:b w:val="0"/>
                <w:i w:val="0"/>
                <w:caps w:val="0"/>
                <w:color w:val="auto"/>
                <w:spacing w:val="0"/>
                <w:sz w:val="24"/>
                <w:szCs w:val="24"/>
                <w:shd w:val="clear" w:fill="FFFFFF"/>
              </w:rPr>
              <w:t>规定的面积大很多。</w:t>
            </w:r>
            <w:r>
              <w:rPr>
                <w:rFonts w:hint="eastAsia" w:ascii="仿宋_GB2312" w:hAnsi="仿宋_GB2312" w:eastAsia="仿宋_GB2312" w:cs="仿宋_GB2312"/>
                <w:b w:val="0"/>
                <w:i w:val="0"/>
                <w:caps w:val="0"/>
                <w:color w:val="auto"/>
                <w:spacing w:val="0"/>
                <w:sz w:val="24"/>
                <w:szCs w:val="24"/>
                <w:shd w:val="clear" w:fill="FFFFFF"/>
                <w:lang w:eastAsia="zh-CN"/>
              </w:rPr>
              <w:t>部分</w:t>
            </w:r>
            <w:r>
              <w:rPr>
                <w:rFonts w:hint="eastAsia" w:ascii="仿宋_GB2312" w:hAnsi="仿宋_GB2312" w:eastAsia="仿宋_GB2312" w:cs="仿宋_GB2312"/>
                <w:b w:val="0"/>
                <w:i w:val="0"/>
                <w:caps w:val="0"/>
                <w:color w:val="auto"/>
                <w:spacing w:val="0"/>
                <w:sz w:val="24"/>
                <w:szCs w:val="24"/>
                <w:shd w:val="clear" w:fill="FFFFFF"/>
              </w:rPr>
              <w:t>展会对所参会的合作交流城市有大会指定的展区，分配给各省的展示面积都比较大，</w:t>
            </w:r>
            <w:r>
              <w:rPr>
                <w:rFonts w:hint="eastAsia" w:ascii="仿宋_GB2312" w:hAnsi="仿宋_GB2312" w:eastAsia="仿宋_GB2312" w:cs="仿宋_GB2312"/>
                <w:b w:val="0"/>
                <w:i w:val="0"/>
                <w:caps w:val="0"/>
                <w:color w:val="auto"/>
                <w:spacing w:val="0"/>
                <w:sz w:val="24"/>
                <w:szCs w:val="24"/>
                <w:shd w:val="clear" w:fill="FFFFFF"/>
                <w:lang w:eastAsia="zh-CN"/>
              </w:rPr>
              <w:t>现有</w:t>
            </w:r>
            <w:r>
              <w:rPr>
                <w:rFonts w:hint="eastAsia" w:ascii="仿宋_GB2312" w:hAnsi="仿宋_GB2312" w:eastAsia="仿宋_GB2312" w:cs="仿宋_GB2312"/>
                <w:b w:val="0"/>
                <w:i w:val="0"/>
                <w:caps w:val="0"/>
                <w:color w:val="auto"/>
                <w:spacing w:val="0"/>
                <w:sz w:val="24"/>
                <w:szCs w:val="24"/>
                <w:shd w:val="clear" w:fill="FFFFFF"/>
              </w:rPr>
              <w:t>规定的财政预算资金，深圳的城市形象装修效果与其他省有差距。</w:t>
            </w:r>
          </w:p>
        </w:tc>
        <w:tc>
          <w:tcPr>
            <w:tcW w:w="776"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不予采纳</w:t>
            </w:r>
          </w:p>
        </w:tc>
        <w:tc>
          <w:tcPr>
            <w:tcW w:w="3344"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color="auto" w:fill="FFFFFF"/>
                <w:lang w:val="en-US" w:eastAsia="zh-CN"/>
              </w:rPr>
              <w:t>为保障专项资金合理性使用，视情况个别有要求的可按操作规程中第八条第二款来进行申请，经审核同意后视实际情况予以相应支持。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412" w:type="dxa"/>
            <w:vAlign w:val="center"/>
          </w:tcPr>
          <w:p>
            <w:pPr>
              <w:spacing w:line="360" w:lineRule="exact"/>
              <w:jc w:val="center"/>
              <w:rPr>
                <w:rFonts w:hint="default"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4</w:t>
            </w:r>
          </w:p>
        </w:tc>
        <w:tc>
          <w:tcPr>
            <w:tcW w:w="105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eastAsia="zh-CN"/>
              </w:rPr>
            </w:pPr>
            <w:r>
              <w:rPr>
                <w:rFonts w:hint="eastAsia" w:ascii="仿宋_GB2312" w:hAnsi="仿宋_GB2312" w:eastAsia="仿宋_GB2312" w:cs="仿宋_GB2312"/>
                <w:b w:val="0"/>
                <w:i w:val="0"/>
                <w:caps w:val="0"/>
                <w:color w:val="auto"/>
                <w:spacing w:val="0"/>
                <w:sz w:val="24"/>
                <w:szCs w:val="24"/>
                <w:shd w:val="clear" w:fill="FFFFFF"/>
                <w:lang w:eastAsia="zh-CN"/>
              </w:rPr>
              <w:t>深圳市工艺礼品行业协会</w:t>
            </w:r>
          </w:p>
        </w:tc>
        <w:tc>
          <w:tcPr>
            <w:tcW w:w="8543"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eastAsia="zh-CN"/>
              </w:rPr>
              <w:t>现有</w:t>
            </w:r>
            <w:r>
              <w:rPr>
                <w:rFonts w:hint="eastAsia" w:ascii="仿宋_GB2312" w:hAnsi="仿宋_GB2312" w:eastAsia="仿宋_GB2312" w:cs="仿宋_GB2312"/>
                <w:b w:val="0"/>
                <w:i w:val="0"/>
                <w:caps w:val="0"/>
                <w:color w:val="auto"/>
                <w:spacing w:val="0"/>
                <w:sz w:val="24"/>
                <w:szCs w:val="24"/>
                <w:shd w:val="clear" w:fill="FFFFFF"/>
              </w:rPr>
              <w:t>食宿费标准每天每人330元，与现实差距逐年在增大，需要承办单位自己补贴一部分餐宿费用。</w:t>
            </w:r>
          </w:p>
        </w:tc>
        <w:tc>
          <w:tcPr>
            <w:tcW w:w="776"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fill="FFFFFF"/>
                <w:lang w:val="en-US" w:eastAsia="zh-CN"/>
              </w:rPr>
              <w:t>采纳</w:t>
            </w:r>
          </w:p>
        </w:tc>
        <w:tc>
          <w:tcPr>
            <w:tcW w:w="3344" w:type="dxa"/>
            <w:vAlign w:val="center"/>
          </w:tcPr>
          <w:p>
            <w:pPr>
              <w:spacing w:line="360" w:lineRule="exact"/>
              <w:jc w:val="center"/>
              <w:rPr>
                <w:rFonts w:hint="eastAsia" w:ascii="仿宋_GB2312" w:hAnsi="仿宋_GB2312" w:eastAsia="仿宋_GB2312" w:cs="仿宋_GB2312"/>
                <w:b w:val="0"/>
                <w:i w:val="0"/>
                <w:caps w:val="0"/>
                <w:color w:val="auto"/>
                <w:spacing w:val="0"/>
                <w:sz w:val="24"/>
                <w:szCs w:val="24"/>
                <w:shd w:val="clear" w:fill="FFFFFF"/>
                <w:lang w:val="en-US" w:eastAsia="zh-CN"/>
              </w:rPr>
            </w:pPr>
            <w:r>
              <w:rPr>
                <w:rFonts w:hint="eastAsia" w:ascii="仿宋_GB2312" w:hAnsi="仿宋_GB2312" w:eastAsia="仿宋_GB2312" w:cs="仿宋_GB2312"/>
                <w:b w:val="0"/>
                <w:i w:val="0"/>
                <w:caps w:val="0"/>
                <w:color w:val="auto"/>
                <w:spacing w:val="0"/>
                <w:sz w:val="24"/>
                <w:szCs w:val="24"/>
                <w:shd w:val="clear" w:color="auto" w:fill="FFFFFF"/>
                <w:lang w:val="en-US" w:eastAsia="zh-CN"/>
              </w:rPr>
              <w:t>拟修改为“食宿费参照《深圳市市直党政机</w:t>
            </w:r>
            <w:bookmarkStart w:id="0" w:name="_GoBack"/>
            <w:bookmarkEnd w:id="0"/>
            <w:r>
              <w:rPr>
                <w:rFonts w:hint="eastAsia" w:ascii="仿宋_GB2312" w:hAnsi="仿宋_GB2312" w:eastAsia="仿宋_GB2312" w:cs="仿宋_GB2312"/>
                <w:b w:val="0"/>
                <w:i w:val="0"/>
                <w:caps w:val="0"/>
                <w:color w:val="auto"/>
                <w:spacing w:val="0"/>
                <w:sz w:val="24"/>
                <w:szCs w:val="24"/>
                <w:shd w:val="clear" w:color="auto" w:fill="FFFFFF"/>
                <w:lang w:val="en-US" w:eastAsia="zh-CN"/>
              </w:rPr>
              <w:t>关和事业单位差旅费管理办法》其他人员标准报销。”</w:t>
            </w:r>
          </w:p>
        </w:tc>
      </w:tr>
    </w:tbl>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eastAsia="方正小标宋简体" w:cs="方正小标宋简体" w:asciiTheme="majorAscii" w:hAnsiTheme="majorAscii"/>
          <w:b w:val="0"/>
          <w:bCs w:val="0"/>
          <w:color w:val="1D1D1D"/>
          <w:kern w:val="0"/>
          <w:sz w:val="44"/>
          <w:szCs w:val="4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64F7"/>
    <w:rsid w:val="0D793B69"/>
    <w:rsid w:val="147B0445"/>
    <w:rsid w:val="24D74F4A"/>
    <w:rsid w:val="2A603A30"/>
    <w:rsid w:val="49750B9B"/>
    <w:rsid w:val="70781F4C"/>
    <w:rsid w:val="79080B96"/>
    <w:rsid w:val="7C27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马若</cp:lastModifiedBy>
  <cp:lastPrinted>2021-05-19T08:49:00Z</cp:lastPrinted>
  <dcterms:modified xsi:type="dcterms:W3CDTF">2021-05-24T01:33:30Z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